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779" w:type="dxa"/>
        <w:tblInd w:w="99" w:type="dxa"/>
        <w:tblCellMar>
          <w:left w:w="99" w:type="dxa"/>
          <w:right w:w="99" w:type="dxa"/>
        </w:tblCellMar>
        <w:tblLook w:val="04A0"/>
      </w:tblPr>
      <w:tblGrid>
        <w:gridCol w:w="2243"/>
        <w:gridCol w:w="732"/>
        <w:gridCol w:w="732"/>
        <w:gridCol w:w="1248"/>
        <w:gridCol w:w="1248"/>
        <w:gridCol w:w="1096"/>
        <w:gridCol w:w="1096"/>
        <w:gridCol w:w="1096"/>
        <w:gridCol w:w="1096"/>
        <w:gridCol w:w="1096"/>
        <w:gridCol w:w="1096"/>
      </w:tblGrid>
      <w:tr w:rsidR="00823CA4" w:rsidRPr="00823CA4" w:rsidTr="00823CA4">
        <w:trPr>
          <w:trHeight w:val="270"/>
        </w:trPr>
        <w:tc>
          <w:tcPr>
            <w:tcW w:w="3707" w:type="dxa"/>
            <w:gridSpan w:val="3"/>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2016年 冬 アンケート結果</w:t>
            </w: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5480" w:type="dxa"/>
            <w:gridSpan w:val="5"/>
            <w:vMerge w:val="restart"/>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6203" w:type="dxa"/>
            <w:gridSpan w:val="5"/>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noProof/>
                <w:color w:val="000000"/>
                <w:kern w:val="0"/>
                <w:sz w:val="22"/>
              </w:rPr>
              <w:drawing>
                <wp:anchor distT="0" distB="0" distL="114300" distR="114300" simplePos="0" relativeHeight="251658240" behindDoc="0" locked="0" layoutInCell="1" allowOverlap="1">
                  <wp:simplePos x="0" y="0"/>
                  <wp:positionH relativeFrom="column">
                    <wp:posOffset>3362325</wp:posOffset>
                  </wp:positionH>
                  <wp:positionV relativeFrom="paragraph">
                    <wp:posOffset>247650</wp:posOffset>
                  </wp:positionV>
                  <wp:extent cx="2857500" cy="1533525"/>
                  <wp:effectExtent l="0" t="0" r="0" b="0"/>
                  <wp:wrapNone/>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r w:rsidRPr="00823CA4">
              <w:rPr>
                <w:rFonts w:ascii="ＭＳ Ｐゴシック" w:eastAsia="ＭＳ Ｐゴシック" w:hAnsi="ＭＳ Ｐゴシック" w:cs="ＭＳ Ｐゴシック" w:hint="eastAsia"/>
                <w:color w:val="000000"/>
                <w:kern w:val="0"/>
                <w:sz w:val="22"/>
              </w:rPr>
              <w:t>①長野県暮らしサポートセンターの会員数は次のうちどれでしょう？</w:t>
            </w:r>
          </w:p>
        </w:tc>
        <w:tc>
          <w:tcPr>
            <w:tcW w:w="5480" w:type="dxa"/>
            <w:gridSpan w:val="5"/>
            <w:vMerge/>
            <w:tcBorders>
              <w:top w:val="nil"/>
              <w:left w:val="nil"/>
              <w:bottom w:val="nil"/>
              <w:right w:val="nil"/>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5480" w:type="dxa"/>
            <w:gridSpan w:val="5"/>
            <w:vMerge/>
            <w:tcBorders>
              <w:top w:val="nil"/>
              <w:left w:val="nil"/>
              <w:bottom w:val="nil"/>
              <w:right w:val="nil"/>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97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1万1千人</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46</w:t>
            </w: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5480" w:type="dxa"/>
            <w:gridSpan w:val="5"/>
            <w:vMerge/>
            <w:tcBorders>
              <w:top w:val="nil"/>
              <w:left w:val="nil"/>
              <w:bottom w:val="nil"/>
              <w:right w:val="nil"/>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97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10万人突破</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718</w:t>
            </w: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5480" w:type="dxa"/>
            <w:gridSpan w:val="5"/>
            <w:vMerge/>
            <w:tcBorders>
              <w:top w:val="nil"/>
              <w:left w:val="nil"/>
              <w:bottom w:val="nil"/>
              <w:right w:val="nil"/>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97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100万人まであと少し</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118</w:t>
            </w: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5480" w:type="dxa"/>
            <w:gridSpan w:val="5"/>
            <w:vMerge/>
            <w:tcBorders>
              <w:top w:val="nil"/>
              <w:left w:val="nil"/>
              <w:bottom w:val="nil"/>
              <w:right w:val="nil"/>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5480" w:type="dxa"/>
            <w:gridSpan w:val="5"/>
            <w:vMerge/>
            <w:tcBorders>
              <w:top w:val="nil"/>
              <w:left w:val="nil"/>
              <w:bottom w:val="nil"/>
              <w:right w:val="nil"/>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5480" w:type="dxa"/>
            <w:gridSpan w:val="5"/>
            <w:vMerge/>
            <w:tcBorders>
              <w:top w:val="nil"/>
              <w:left w:val="nil"/>
              <w:bottom w:val="nil"/>
              <w:right w:val="nil"/>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5480" w:type="dxa"/>
            <w:gridSpan w:val="5"/>
            <w:vMerge/>
            <w:tcBorders>
              <w:top w:val="nil"/>
              <w:left w:val="nil"/>
              <w:bottom w:val="nil"/>
              <w:right w:val="nil"/>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6203" w:type="dxa"/>
            <w:gridSpan w:val="5"/>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noProof/>
                <w:color w:val="000000"/>
                <w:kern w:val="0"/>
                <w:sz w:val="22"/>
              </w:rPr>
              <w:drawing>
                <wp:anchor distT="0" distB="0" distL="114300" distR="114300" simplePos="0" relativeHeight="251658240" behindDoc="0" locked="0" layoutInCell="1" allowOverlap="1">
                  <wp:simplePos x="0" y="0"/>
                  <wp:positionH relativeFrom="column">
                    <wp:posOffset>1885950</wp:posOffset>
                  </wp:positionH>
                  <wp:positionV relativeFrom="paragraph">
                    <wp:posOffset>28575</wp:posOffset>
                  </wp:positionV>
                  <wp:extent cx="5619750" cy="3400425"/>
                  <wp:effectExtent l="0" t="0" r="0" b="0"/>
                  <wp:wrapNone/>
                  <wp:docPr id="4"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sidRPr="00823CA4">
              <w:rPr>
                <w:rFonts w:ascii="ＭＳ Ｐゴシック" w:eastAsia="ＭＳ Ｐゴシック" w:hAnsi="ＭＳ Ｐゴシック" w:cs="ＭＳ Ｐゴシック" w:hint="eastAsia"/>
                <w:color w:val="000000"/>
                <w:kern w:val="0"/>
                <w:sz w:val="22"/>
              </w:rPr>
              <w:t>②趣味や興味がある事を教えてください。（複数回答可）</w:t>
            </w: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18"/>
                <w:szCs w:val="18"/>
              </w:rPr>
            </w:pPr>
            <w:r w:rsidRPr="00823CA4">
              <w:rPr>
                <w:rFonts w:ascii="ＭＳ Ｐゴシック" w:eastAsia="ＭＳ Ｐゴシック" w:hAnsi="ＭＳ Ｐゴシック" w:cs="ＭＳ Ｐゴシック" w:hint="eastAsia"/>
                <w:color w:val="000000"/>
                <w:kern w:val="0"/>
                <w:sz w:val="18"/>
                <w:szCs w:val="18"/>
              </w:rPr>
              <w:t>旅行</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417</w:t>
            </w:r>
          </w:p>
        </w:tc>
        <w:tc>
          <w:tcPr>
            <w:tcW w:w="9804" w:type="dxa"/>
            <w:gridSpan w:val="9"/>
            <w:vMerge w:val="restart"/>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18"/>
                <w:szCs w:val="18"/>
              </w:rPr>
            </w:pPr>
            <w:r w:rsidRPr="00823CA4">
              <w:rPr>
                <w:rFonts w:ascii="ＭＳ Ｐゴシック" w:eastAsia="ＭＳ Ｐゴシック" w:hAnsi="ＭＳ Ｐゴシック" w:cs="ＭＳ Ｐゴシック" w:hint="eastAsia"/>
                <w:color w:val="000000"/>
                <w:kern w:val="0"/>
                <w:sz w:val="18"/>
                <w:szCs w:val="18"/>
              </w:rPr>
              <w:t>健康</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377</w:t>
            </w:r>
          </w:p>
        </w:tc>
        <w:tc>
          <w:tcPr>
            <w:tcW w:w="9804" w:type="dxa"/>
            <w:gridSpan w:val="9"/>
            <w:vMerge/>
            <w:tcBorders>
              <w:top w:val="nil"/>
              <w:left w:val="nil"/>
              <w:bottom w:val="single" w:sz="4" w:space="0" w:color="auto"/>
              <w:right w:val="single" w:sz="4" w:space="0" w:color="auto"/>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18"/>
                <w:szCs w:val="18"/>
              </w:rPr>
            </w:pPr>
            <w:r w:rsidRPr="00823CA4">
              <w:rPr>
                <w:rFonts w:ascii="ＭＳ Ｐゴシック" w:eastAsia="ＭＳ Ｐゴシック" w:hAnsi="ＭＳ Ｐゴシック" w:cs="ＭＳ Ｐゴシック" w:hint="eastAsia"/>
                <w:color w:val="000000"/>
                <w:kern w:val="0"/>
                <w:sz w:val="18"/>
                <w:szCs w:val="18"/>
              </w:rPr>
              <w:t>温泉</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327</w:t>
            </w:r>
          </w:p>
        </w:tc>
        <w:tc>
          <w:tcPr>
            <w:tcW w:w="9804" w:type="dxa"/>
            <w:gridSpan w:val="9"/>
            <w:vMerge/>
            <w:tcBorders>
              <w:top w:val="nil"/>
              <w:left w:val="nil"/>
              <w:bottom w:val="single" w:sz="4" w:space="0" w:color="auto"/>
              <w:right w:val="single" w:sz="4" w:space="0" w:color="auto"/>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18"/>
                <w:szCs w:val="18"/>
              </w:rPr>
            </w:pPr>
            <w:r w:rsidRPr="00823CA4">
              <w:rPr>
                <w:rFonts w:ascii="ＭＳ Ｐゴシック" w:eastAsia="ＭＳ Ｐゴシック" w:hAnsi="ＭＳ Ｐゴシック" w:cs="ＭＳ Ｐゴシック" w:hint="eastAsia"/>
                <w:color w:val="000000"/>
                <w:kern w:val="0"/>
                <w:sz w:val="18"/>
                <w:szCs w:val="18"/>
              </w:rPr>
              <w:t>料理</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253</w:t>
            </w:r>
          </w:p>
        </w:tc>
        <w:tc>
          <w:tcPr>
            <w:tcW w:w="9804" w:type="dxa"/>
            <w:gridSpan w:val="9"/>
            <w:vMerge/>
            <w:tcBorders>
              <w:top w:val="nil"/>
              <w:left w:val="nil"/>
              <w:bottom w:val="single" w:sz="4" w:space="0" w:color="auto"/>
              <w:right w:val="single" w:sz="4" w:space="0" w:color="auto"/>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18"/>
                <w:szCs w:val="18"/>
              </w:rPr>
            </w:pPr>
            <w:r w:rsidRPr="00823CA4">
              <w:rPr>
                <w:rFonts w:ascii="ＭＳ Ｐゴシック" w:eastAsia="ＭＳ Ｐゴシック" w:hAnsi="ＭＳ Ｐゴシック" w:cs="ＭＳ Ｐゴシック" w:hint="eastAsia"/>
                <w:color w:val="000000"/>
                <w:kern w:val="0"/>
                <w:sz w:val="18"/>
                <w:szCs w:val="18"/>
              </w:rPr>
              <w:t>スポーツ</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233</w:t>
            </w:r>
          </w:p>
        </w:tc>
        <w:tc>
          <w:tcPr>
            <w:tcW w:w="9804" w:type="dxa"/>
            <w:gridSpan w:val="9"/>
            <w:vMerge/>
            <w:tcBorders>
              <w:top w:val="nil"/>
              <w:left w:val="nil"/>
              <w:bottom w:val="single" w:sz="4" w:space="0" w:color="auto"/>
              <w:right w:val="single" w:sz="4" w:space="0" w:color="auto"/>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18"/>
                <w:szCs w:val="18"/>
              </w:rPr>
            </w:pPr>
            <w:r w:rsidRPr="00823CA4">
              <w:rPr>
                <w:rFonts w:ascii="ＭＳ Ｐゴシック" w:eastAsia="ＭＳ Ｐゴシック" w:hAnsi="ＭＳ Ｐゴシック" w:cs="ＭＳ Ｐゴシック" w:hint="eastAsia"/>
                <w:color w:val="000000"/>
                <w:kern w:val="0"/>
                <w:sz w:val="18"/>
                <w:szCs w:val="18"/>
              </w:rPr>
              <w:t>音楽</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194</w:t>
            </w:r>
          </w:p>
        </w:tc>
        <w:tc>
          <w:tcPr>
            <w:tcW w:w="9804" w:type="dxa"/>
            <w:gridSpan w:val="9"/>
            <w:vMerge/>
            <w:tcBorders>
              <w:top w:val="nil"/>
              <w:left w:val="nil"/>
              <w:bottom w:val="single" w:sz="4" w:space="0" w:color="auto"/>
              <w:right w:val="single" w:sz="4" w:space="0" w:color="auto"/>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18"/>
                <w:szCs w:val="18"/>
              </w:rPr>
            </w:pPr>
            <w:r w:rsidRPr="00823CA4">
              <w:rPr>
                <w:rFonts w:ascii="ＭＳ Ｐゴシック" w:eastAsia="ＭＳ Ｐゴシック" w:hAnsi="ＭＳ Ｐゴシック" w:cs="ＭＳ Ｐゴシック" w:hint="eastAsia"/>
                <w:color w:val="000000"/>
                <w:kern w:val="0"/>
                <w:sz w:val="18"/>
                <w:szCs w:val="18"/>
              </w:rPr>
              <w:t>資産運用</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187</w:t>
            </w:r>
          </w:p>
        </w:tc>
        <w:tc>
          <w:tcPr>
            <w:tcW w:w="9804" w:type="dxa"/>
            <w:gridSpan w:val="9"/>
            <w:vMerge/>
            <w:tcBorders>
              <w:top w:val="nil"/>
              <w:left w:val="nil"/>
              <w:bottom w:val="single" w:sz="4" w:space="0" w:color="auto"/>
              <w:right w:val="single" w:sz="4" w:space="0" w:color="auto"/>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18"/>
                <w:szCs w:val="18"/>
              </w:rPr>
            </w:pPr>
            <w:r w:rsidRPr="00823CA4">
              <w:rPr>
                <w:rFonts w:ascii="ＭＳ Ｐゴシック" w:eastAsia="ＭＳ Ｐゴシック" w:hAnsi="ＭＳ Ｐゴシック" w:cs="ＭＳ Ｐゴシック" w:hint="eastAsia"/>
                <w:color w:val="000000"/>
                <w:kern w:val="0"/>
                <w:sz w:val="18"/>
                <w:szCs w:val="18"/>
              </w:rPr>
              <w:t>ダイエット</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175</w:t>
            </w:r>
          </w:p>
        </w:tc>
        <w:tc>
          <w:tcPr>
            <w:tcW w:w="9804" w:type="dxa"/>
            <w:gridSpan w:val="9"/>
            <w:vMerge/>
            <w:tcBorders>
              <w:top w:val="nil"/>
              <w:left w:val="nil"/>
              <w:bottom w:val="single" w:sz="4" w:space="0" w:color="auto"/>
              <w:right w:val="single" w:sz="4" w:space="0" w:color="auto"/>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18"/>
                <w:szCs w:val="18"/>
              </w:rPr>
            </w:pPr>
            <w:r w:rsidRPr="00823CA4">
              <w:rPr>
                <w:rFonts w:ascii="ＭＳ Ｐゴシック" w:eastAsia="ＭＳ Ｐゴシック" w:hAnsi="ＭＳ Ｐゴシック" w:cs="ＭＳ Ｐゴシック" w:hint="eastAsia"/>
                <w:color w:val="000000"/>
                <w:kern w:val="0"/>
                <w:sz w:val="18"/>
                <w:szCs w:val="18"/>
              </w:rPr>
              <w:t>美容</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172</w:t>
            </w:r>
          </w:p>
        </w:tc>
        <w:tc>
          <w:tcPr>
            <w:tcW w:w="9804" w:type="dxa"/>
            <w:gridSpan w:val="9"/>
            <w:vMerge/>
            <w:tcBorders>
              <w:top w:val="nil"/>
              <w:left w:val="nil"/>
              <w:bottom w:val="single" w:sz="4" w:space="0" w:color="auto"/>
              <w:right w:val="single" w:sz="4" w:space="0" w:color="auto"/>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18"/>
                <w:szCs w:val="18"/>
              </w:rPr>
            </w:pPr>
            <w:r w:rsidRPr="00823CA4">
              <w:rPr>
                <w:rFonts w:ascii="ＭＳ Ｐゴシック" w:eastAsia="ＭＳ Ｐゴシック" w:hAnsi="ＭＳ Ｐゴシック" w:cs="ＭＳ Ｐゴシック" w:hint="eastAsia"/>
                <w:color w:val="000000"/>
                <w:kern w:val="0"/>
                <w:sz w:val="18"/>
                <w:szCs w:val="18"/>
              </w:rPr>
              <w:t>子育て</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165</w:t>
            </w:r>
          </w:p>
        </w:tc>
        <w:tc>
          <w:tcPr>
            <w:tcW w:w="9804" w:type="dxa"/>
            <w:gridSpan w:val="9"/>
            <w:vMerge/>
            <w:tcBorders>
              <w:top w:val="nil"/>
              <w:left w:val="nil"/>
              <w:bottom w:val="single" w:sz="4" w:space="0" w:color="auto"/>
              <w:right w:val="single" w:sz="4" w:space="0" w:color="auto"/>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18"/>
                <w:szCs w:val="18"/>
              </w:rPr>
            </w:pPr>
            <w:r w:rsidRPr="00823CA4">
              <w:rPr>
                <w:rFonts w:ascii="ＭＳ Ｐゴシック" w:eastAsia="ＭＳ Ｐゴシック" w:hAnsi="ＭＳ Ｐゴシック" w:cs="ＭＳ Ｐゴシック" w:hint="eastAsia"/>
                <w:color w:val="000000"/>
                <w:kern w:val="0"/>
                <w:sz w:val="18"/>
                <w:szCs w:val="18"/>
              </w:rPr>
              <w:t>ガーデニング</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152</w:t>
            </w:r>
          </w:p>
        </w:tc>
        <w:tc>
          <w:tcPr>
            <w:tcW w:w="9804" w:type="dxa"/>
            <w:gridSpan w:val="9"/>
            <w:vMerge/>
            <w:tcBorders>
              <w:top w:val="nil"/>
              <w:left w:val="nil"/>
              <w:bottom w:val="single" w:sz="4" w:space="0" w:color="auto"/>
              <w:right w:val="single" w:sz="4" w:space="0" w:color="auto"/>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18"/>
                <w:szCs w:val="18"/>
              </w:rPr>
            </w:pPr>
            <w:r w:rsidRPr="00823CA4">
              <w:rPr>
                <w:rFonts w:ascii="ＭＳ Ｐゴシック" w:eastAsia="ＭＳ Ｐゴシック" w:hAnsi="ＭＳ Ｐゴシック" w:cs="ＭＳ Ｐゴシック" w:hint="eastAsia"/>
                <w:color w:val="000000"/>
                <w:kern w:val="0"/>
                <w:sz w:val="18"/>
                <w:szCs w:val="18"/>
              </w:rPr>
              <w:t>おしゃれ</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130</w:t>
            </w:r>
          </w:p>
        </w:tc>
        <w:tc>
          <w:tcPr>
            <w:tcW w:w="9804" w:type="dxa"/>
            <w:gridSpan w:val="9"/>
            <w:vMerge/>
            <w:tcBorders>
              <w:top w:val="nil"/>
              <w:left w:val="nil"/>
              <w:bottom w:val="single" w:sz="4" w:space="0" w:color="auto"/>
              <w:right w:val="single" w:sz="4" w:space="0" w:color="auto"/>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18"/>
                <w:szCs w:val="18"/>
              </w:rPr>
            </w:pPr>
            <w:r w:rsidRPr="00823CA4">
              <w:rPr>
                <w:rFonts w:ascii="ＭＳ Ｐゴシック" w:eastAsia="ＭＳ Ｐゴシック" w:hAnsi="ＭＳ Ｐゴシック" w:cs="ＭＳ Ｐゴシック" w:hint="eastAsia"/>
                <w:color w:val="000000"/>
                <w:kern w:val="0"/>
                <w:sz w:val="18"/>
                <w:szCs w:val="18"/>
              </w:rPr>
              <w:t>睡眠</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125</w:t>
            </w:r>
          </w:p>
        </w:tc>
        <w:tc>
          <w:tcPr>
            <w:tcW w:w="9804" w:type="dxa"/>
            <w:gridSpan w:val="9"/>
            <w:vMerge/>
            <w:tcBorders>
              <w:top w:val="nil"/>
              <w:left w:val="nil"/>
              <w:bottom w:val="single" w:sz="4" w:space="0" w:color="auto"/>
              <w:right w:val="single" w:sz="4" w:space="0" w:color="auto"/>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18"/>
                <w:szCs w:val="18"/>
              </w:rPr>
            </w:pPr>
            <w:r w:rsidRPr="00823CA4">
              <w:rPr>
                <w:rFonts w:ascii="ＭＳ Ｐゴシック" w:eastAsia="ＭＳ Ｐゴシック" w:hAnsi="ＭＳ Ｐゴシック" w:cs="ＭＳ Ｐゴシック" w:hint="eastAsia"/>
                <w:color w:val="000000"/>
                <w:kern w:val="0"/>
                <w:sz w:val="18"/>
                <w:szCs w:val="18"/>
              </w:rPr>
              <w:t>収納</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123</w:t>
            </w:r>
          </w:p>
        </w:tc>
        <w:tc>
          <w:tcPr>
            <w:tcW w:w="9804" w:type="dxa"/>
            <w:gridSpan w:val="9"/>
            <w:vMerge/>
            <w:tcBorders>
              <w:top w:val="nil"/>
              <w:left w:val="nil"/>
              <w:bottom w:val="single" w:sz="4" w:space="0" w:color="auto"/>
              <w:right w:val="single" w:sz="4" w:space="0" w:color="auto"/>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18"/>
                <w:szCs w:val="18"/>
              </w:rPr>
            </w:pPr>
            <w:r w:rsidRPr="00823CA4">
              <w:rPr>
                <w:rFonts w:ascii="ＭＳ Ｐゴシック" w:eastAsia="ＭＳ Ｐゴシック" w:hAnsi="ＭＳ Ｐゴシック" w:cs="ＭＳ Ｐゴシック" w:hint="eastAsia"/>
                <w:color w:val="000000"/>
                <w:kern w:val="0"/>
                <w:sz w:val="18"/>
                <w:szCs w:val="18"/>
              </w:rPr>
              <w:t>住宅</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117</w:t>
            </w:r>
          </w:p>
        </w:tc>
        <w:tc>
          <w:tcPr>
            <w:tcW w:w="9804" w:type="dxa"/>
            <w:gridSpan w:val="9"/>
            <w:vMerge/>
            <w:tcBorders>
              <w:top w:val="nil"/>
              <w:left w:val="nil"/>
              <w:bottom w:val="single" w:sz="4" w:space="0" w:color="auto"/>
              <w:right w:val="single" w:sz="4" w:space="0" w:color="auto"/>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18"/>
                <w:szCs w:val="18"/>
              </w:rPr>
            </w:pPr>
            <w:r w:rsidRPr="00823CA4">
              <w:rPr>
                <w:rFonts w:ascii="ＭＳ Ｐゴシック" w:eastAsia="ＭＳ Ｐゴシック" w:hAnsi="ＭＳ Ｐゴシック" w:cs="ＭＳ Ｐゴシック" w:hint="eastAsia"/>
                <w:color w:val="000000"/>
                <w:kern w:val="0"/>
                <w:sz w:val="18"/>
                <w:szCs w:val="18"/>
              </w:rPr>
              <w:t>掃除</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106</w:t>
            </w:r>
          </w:p>
        </w:tc>
        <w:tc>
          <w:tcPr>
            <w:tcW w:w="9804" w:type="dxa"/>
            <w:gridSpan w:val="9"/>
            <w:vMerge/>
            <w:tcBorders>
              <w:top w:val="nil"/>
              <w:left w:val="nil"/>
              <w:bottom w:val="single" w:sz="4" w:space="0" w:color="auto"/>
              <w:right w:val="single" w:sz="4" w:space="0" w:color="auto"/>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18"/>
                <w:szCs w:val="18"/>
              </w:rPr>
            </w:pPr>
            <w:r w:rsidRPr="00823CA4">
              <w:rPr>
                <w:rFonts w:ascii="ＭＳ Ｐゴシック" w:eastAsia="ＭＳ Ｐゴシック" w:hAnsi="ＭＳ Ｐゴシック" w:cs="ＭＳ Ｐゴシック" w:hint="eastAsia"/>
                <w:color w:val="000000"/>
                <w:kern w:val="0"/>
                <w:sz w:val="18"/>
                <w:szCs w:val="18"/>
              </w:rPr>
              <w:t>認知症予防</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92</w:t>
            </w:r>
          </w:p>
        </w:tc>
        <w:tc>
          <w:tcPr>
            <w:tcW w:w="9804" w:type="dxa"/>
            <w:gridSpan w:val="9"/>
            <w:vMerge/>
            <w:tcBorders>
              <w:top w:val="nil"/>
              <w:left w:val="nil"/>
              <w:bottom w:val="single" w:sz="4" w:space="0" w:color="auto"/>
              <w:right w:val="single" w:sz="4" w:space="0" w:color="auto"/>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18"/>
                <w:szCs w:val="18"/>
              </w:rPr>
            </w:pPr>
            <w:r w:rsidRPr="00823CA4">
              <w:rPr>
                <w:rFonts w:ascii="ＭＳ Ｐゴシック" w:eastAsia="ＭＳ Ｐゴシック" w:hAnsi="ＭＳ Ｐゴシック" w:cs="ＭＳ Ｐゴシック" w:hint="eastAsia"/>
                <w:color w:val="000000"/>
                <w:kern w:val="0"/>
                <w:sz w:val="18"/>
                <w:szCs w:val="18"/>
              </w:rPr>
              <w:t>歴史</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85</w:t>
            </w:r>
          </w:p>
        </w:tc>
        <w:tc>
          <w:tcPr>
            <w:tcW w:w="9804" w:type="dxa"/>
            <w:gridSpan w:val="9"/>
            <w:vMerge/>
            <w:tcBorders>
              <w:top w:val="nil"/>
              <w:left w:val="nil"/>
              <w:bottom w:val="single" w:sz="4" w:space="0" w:color="auto"/>
              <w:right w:val="single" w:sz="4" w:space="0" w:color="auto"/>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18"/>
                <w:szCs w:val="18"/>
              </w:rPr>
            </w:pPr>
            <w:r w:rsidRPr="00823CA4">
              <w:rPr>
                <w:rFonts w:ascii="ＭＳ Ｐゴシック" w:eastAsia="ＭＳ Ｐゴシック" w:hAnsi="ＭＳ Ｐゴシック" w:cs="ＭＳ Ｐゴシック" w:hint="eastAsia"/>
                <w:color w:val="000000"/>
                <w:kern w:val="0"/>
                <w:sz w:val="18"/>
                <w:szCs w:val="18"/>
              </w:rPr>
              <w:t>保険</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82</w:t>
            </w:r>
          </w:p>
        </w:tc>
        <w:tc>
          <w:tcPr>
            <w:tcW w:w="9804" w:type="dxa"/>
            <w:gridSpan w:val="9"/>
            <w:vMerge/>
            <w:tcBorders>
              <w:top w:val="nil"/>
              <w:left w:val="nil"/>
              <w:bottom w:val="single" w:sz="4" w:space="0" w:color="auto"/>
              <w:right w:val="single" w:sz="4" w:space="0" w:color="auto"/>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18"/>
                <w:szCs w:val="18"/>
              </w:rPr>
            </w:pPr>
            <w:r w:rsidRPr="00823CA4">
              <w:rPr>
                <w:rFonts w:ascii="ＭＳ Ｐゴシック" w:eastAsia="ＭＳ Ｐゴシック" w:hAnsi="ＭＳ Ｐゴシック" w:cs="ＭＳ Ｐゴシック" w:hint="eastAsia"/>
                <w:color w:val="000000"/>
                <w:kern w:val="0"/>
                <w:sz w:val="18"/>
                <w:szCs w:val="18"/>
              </w:rPr>
              <w:t>介護</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81</w:t>
            </w:r>
          </w:p>
        </w:tc>
        <w:tc>
          <w:tcPr>
            <w:tcW w:w="9804" w:type="dxa"/>
            <w:gridSpan w:val="9"/>
            <w:vMerge/>
            <w:tcBorders>
              <w:top w:val="nil"/>
              <w:left w:val="nil"/>
              <w:bottom w:val="single" w:sz="4" w:space="0" w:color="auto"/>
              <w:right w:val="single" w:sz="4" w:space="0" w:color="auto"/>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18"/>
                <w:szCs w:val="18"/>
              </w:rPr>
            </w:pPr>
            <w:r w:rsidRPr="00823CA4">
              <w:rPr>
                <w:rFonts w:ascii="ＭＳ Ｐゴシック" w:eastAsia="ＭＳ Ｐゴシック" w:hAnsi="ＭＳ Ｐゴシック" w:cs="ＭＳ Ｐゴシック" w:hint="eastAsia"/>
                <w:color w:val="000000"/>
                <w:kern w:val="0"/>
                <w:sz w:val="18"/>
                <w:szCs w:val="18"/>
              </w:rPr>
              <w:t>ヨガ</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65</w:t>
            </w:r>
          </w:p>
        </w:tc>
        <w:tc>
          <w:tcPr>
            <w:tcW w:w="9804" w:type="dxa"/>
            <w:gridSpan w:val="9"/>
            <w:vMerge/>
            <w:tcBorders>
              <w:top w:val="nil"/>
              <w:left w:val="nil"/>
              <w:bottom w:val="single" w:sz="4" w:space="0" w:color="auto"/>
              <w:right w:val="single" w:sz="4" w:space="0" w:color="auto"/>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18"/>
                <w:szCs w:val="18"/>
              </w:rPr>
            </w:pPr>
            <w:r w:rsidRPr="00823CA4">
              <w:rPr>
                <w:rFonts w:ascii="ＭＳ Ｐゴシック" w:eastAsia="ＭＳ Ｐゴシック" w:hAnsi="ＭＳ Ｐゴシック" w:cs="ＭＳ Ｐゴシック" w:hint="eastAsia"/>
                <w:color w:val="000000"/>
                <w:kern w:val="0"/>
                <w:sz w:val="18"/>
                <w:szCs w:val="18"/>
              </w:rPr>
              <w:t>トレッキング</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63</w:t>
            </w: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18"/>
                <w:szCs w:val="18"/>
              </w:rPr>
            </w:pPr>
            <w:r w:rsidRPr="00823CA4">
              <w:rPr>
                <w:rFonts w:ascii="ＭＳ Ｐゴシック" w:eastAsia="ＭＳ Ｐゴシック" w:hAnsi="ＭＳ Ｐゴシック" w:cs="ＭＳ Ｐゴシック" w:hint="eastAsia"/>
                <w:color w:val="000000"/>
                <w:kern w:val="0"/>
                <w:sz w:val="18"/>
                <w:szCs w:val="18"/>
              </w:rPr>
              <w:t>美術</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57</w:t>
            </w: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18"/>
                <w:szCs w:val="18"/>
              </w:rPr>
            </w:pPr>
            <w:r w:rsidRPr="00823CA4">
              <w:rPr>
                <w:rFonts w:ascii="ＭＳ Ｐゴシック" w:eastAsia="ＭＳ Ｐゴシック" w:hAnsi="ＭＳ Ｐゴシック" w:cs="ＭＳ Ｐゴシック" w:hint="eastAsia"/>
                <w:color w:val="000000"/>
                <w:kern w:val="0"/>
                <w:sz w:val="18"/>
                <w:szCs w:val="18"/>
              </w:rPr>
              <w:t>語学</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50</w:t>
            </w: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18"/>
                <w:szCs w:val="18"/>
              </w:rPr>
            </w:pPr>
            <w:r w:rsidRPr="00823CA4">
              <w:rPr>
                <w:rFonts w:ascii="ＭＳ Ｐゴシック" w:eastAsia="ＭＳ Ｐゴシック" w:hAnsi="ＭＳ Ｐゴシック" w:cs="ＭＳ Ｐゴシック" w:hint="eastAsia"/>
                <w:color w:val="000000"/>
                <w:kern w:val="0"/>
                <w:sz w:val="18"/>
                <w:szCs w:val="18"/>
              </w:rPr>
              <w:t>地域おこし</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45</w:t>
            </w: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18"/>
                <w:szCs w:val="18"/>
              </w:rPr>
            </w:pPr>
            <w:r w:rsidRPr="00823CA4">
              <w:rPr>
                <w:rFonts w:ascii="ＭＳ Ｐゴシック" w:eastAsia="ＭＳ Ｐゴシック" w:hAnsi="ＭＳ Ｐゴシック" w:cs="ＭＳ Ｐゴシック" w:hint="eastAsia"/>
                <w:color w:val="000000"/>
                <w:kern w:val="0"/>
                <w:sz w:val="18"/>
                <w:szCs w:val="18"/>
              </w:rPr>
              <w:t>天体</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45</w:t>
            </w: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18"/>
                <w:szCs w:val="18"/>
              </w:rPr>
            </w:pPr>
            <w:r w:rsidRPr="00823CA4">
              <w:rPr>
                <w:rFonts w:ascii="ＭＳ Ｐゴシック" w:eastAsia="ＭＳ Ｐゴシック" w:hAnsi="ＭＳ Ｐゴシック" w:cs="ＭＳ Ｐゴシック" w:hint="eastAsia"/>
                <w:color w:val="000000"/>
                <w:kern w:val="0"/>
                <w:sz w:val="18"/>
                <w:szCs w:val="18"/>
              </w:rPr>
              <w:t>環境</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44</w:t>
            </w: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18"/>
                <w:szCs w:val="18"/>
              </w:rPr>
            </w:pPr>
            <w:r w:rsidRPr="00823CA4">
              <w:rPr>
                <w:rFonts w:ascii="ＭＳ Ｐゴシック" w:eastAsia="ＭＳ Ｐゴシック" w:hAnsi="ＭＳ Ｐゴシック" w:cs="ＭＳ Ｐゴシック" w:hint="eastAsia"/>
                <w:color w:val="000000"/>
                <w:kern w:val="0"/>
                <w:sz w:val="18"/>
                <w:szCs w:val="18"/>
              </w:rPr>
              <w:t>ボランティア</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32</w:t>
            </w: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18"/>
                <w:szCs w:val="18"/>
              </w:rPr>
            </w:pPr>
            <w:r w:rsidRPr="00823CA4">
              <w:rPr>
                <w:rFonts w:ascii="ＭＳ Ｐゴシック" w:eastAsia="ＭＳ Ｐゴシック" w:hAnsi="ＭＳ Ｐゴシック" w:cs="ＭＳ Ｐゴシック" w:hint="eastAsia"/>
                <w:color w:val="000000"/>
                <w:kern w:val="0"/>
                <w:sz w:val="18"/>
                <w:szCs w:val="18"/>
              </w:rPr>
              <w:t>エネルギー</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28</w:t>
            </w: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18"/>
                <w:szCs w:val="18"/>
              </w:rPr>
            </w:pPr>
            <w:r w:rsidRPr="00823CA4">
              <w:rPr>
                <w:rFonts w:ascii="ＭＳ Ｐゴシック" w:eastAsia="ＭＳ Ｐゴシック" w:hAnsi="ＭＳ Ｐゴシック" w:cs="ＭＳ Ｐゴシック" w:hint="eastAsia"/>
                <w:color w:val="000000"/>
                <w:kern w:val="0"/>
                <w:sz w:val="18"/>
                <w:szCs w:val="18"/>
              </w:rPr>
              <w:t>その他</w:t>
            </w: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732" w:type="dxa"/>
            <w:tcBorders>
              <w:top w:val="nil"/>
              <w:left w:val="nil"/>
              <w:bottom w:val="nil"/>
              <w:right w:val="nil"/>
            </w:tcBorders>
            <w:shd w:val="clear" w:color="auto" w:fill="auto"/>
            <w:noWrap/>
            <w:vAlign w:val="center"/>
            <w:hideMark/>
          </w:tcPr>
          <w:p w:rsidR="00823CA4" w:rsidRDefault="00823CA4" w:rsidP="00823CA4">
            <w:pPr>
              <w:widowControl/>
              <w:jc w:val="left"/>
              <w:rPr>
                <w:rFonts w:ascii="ＭＳ Ｐゴシック" w:eastAsia="ＭＳ Ｐゴシック" w:hAnsi="ＭＳ Ｐゴシック" w:cs="ＭＳ Ｐゴシック" w:hint="eastAsia"/>
                <w:color w:val="000000"/>
                <w:kern w:val="0"/>
                <w:sz w:val="22"/>
              </w:rPr>
            </w:pPr>
          </w:p>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11683" w:type="dxa"/>
            <w:gridSpan w:val="10"/>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lastRenderedPageBreak/>
              <w:t>・ペット(7)　　・写真(5)　　・登山(5)　　・映画(5)　　・手芸（5）　　・釣り(4)　　・コンピュータ(4)　　・DIY(4)　　・農業(4)</w:t>
            </w: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11683" w:type="dxa"/>
            <w:gridSpan w:val="10"/>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・老後の生活設計/体力づくり(4)　　・車(3)　　・ドライブ(2)　　・陶芸(2)　　・読書(2)　　・自転車(2)　　・グルメ(2)　　</w:t>
            </w: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11683" w:type="dxa"/>
            <w:gridSpan w:val="10"/>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・スポーツ観戦(3)　　・スキー　　・ゴルフ　　・バレーボール　　・スキューバーダイビング　　・卓球　　・ウォーキング</w:t>
            </w: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11683" w:type="dxa"/>
            <w:gridSpan w:val="10"/>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・ランニング　　・射撃　　・狩猟　　・バレエ　　・バイク　　・年金　　・お酒　　・手話　　・相続　　・日本舞踊　　・名言</w:t>
            </w: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11683" w:type="dxa"/>
            <w:gridSpan w:val="10"/>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・林業　　・木工　　・美術館巡り　　・仏閣巡り　　・法律　　・ロードバイク　　・キャンプ　　・金利UP　　・ショッピング</w:t>
            </w: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11683" w:type="dxa"/>
            <w:gridSpan w:val="10"/>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・補助金　　・マンダラエンディングノート　　・社会協力　　・ガレージ　　・エコランとエネワンの観戦　　・ゲーム</w:t>
            </w: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・山菜/キノコ採り　　・正しい姿勢で歩く事　　・ワークショップなどの体験　　・スクール　　・サークル　　・省エネルギー</w:t>
            </w:r>
          </w:p>
        </w:tc>
      </w:tr>
      <w:tr w:rsidR="00823CA4" w:rsidRPr="00823CA4" w:rsidTr="00823CA4">
        <w:trPr>
          <w:trHeight w:val="270"/>
        </w:trPr>
        <w:tc>
          <w:tcPr>
            <w:tcW w:w="11683" w:type="dxa"/>
            <w:gridSpan w:val="10"/>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・シニアの仕事　　・ネットで買い物　　・住まいる共済など　　・地区活動　　・ラジオ　　・コーチング　　・資格</w:t>
            </w: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11683" w:type="dxa"/>
            <w:gridSpan w:val="10"/>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・県内のイベント情報　　・K-POP他韓国j音楽　　・暮らしの在り方/生活　　・働き方や職業選択について</w:t>
            </w: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11683" w:type="dxa"/>
            <w:gridSpan w:val="10"/>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・ローンを返しながら楽に生活するには！　　・インテリアや副のリメイクに興味があります　　・研修や講習会　</w:t>
            </w: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10587" w:type="dxa"/>
            <w:gridSpan w:val="9"/>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・おいしいスイーツのお店など教えてください　　・地元のデカ盛りのお店等　　・癒し（ｽﾋﾟﾘﾁｭｱﾙﾋｰﾘﾝｸﾞ）</w:t>
            </w: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9491" w:type="dxa"/>
            <w:gridSpan w:val="8"/>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・子どもと一緒に入りやすいカフェやレストランをpick upしてほしい　　・住宅リフォーム　　</w:t>
            </w: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11683" w:type="dxa"/>
            <w:gridSpan w:val="10"/>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・暮らしサポートセンターが何をやっているのか知りたい　　・いい音楽、いい指針の本など癒しを追い求めています</w:t>
            </w: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6576" w:type="dxa"/>
            <w:gridSpan w:val="6"/>
            <w:vMerge w:val="restart"/>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6203" w:type="dxa"/>
            <w:gridSpan w:val="5"/>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noProof/>
                <w:color w:val="000000"/>
                <w:kern w:val="0"/>
                <w:sz w:val="22"/>
              </w:rPr>
              <w:drawing>
                <wp:anchor distT="0" distB="0" distL="114300" distR="114300" simplePos="0" relativeHeight="251658240" behindDoc="0" locked="0" layoutInCell="1" allowOverlap="1">
                  <wp:simplePos x="0" y="0"/>
                  <wp:positionH relativeFrom="column">
                    <wp:posOffset>3914775</wp:posOffset>
                  </wp:positionH>
                  <wp:positionV relativeFrom="paragraph">
                    <wp:posOffset>28575</wp:posOffset>
                  </wp:positionV>
                  <wp:extent cx="3495675" cy="1524000"/>
                  <wp:effectExtent l="0" t="0" r="0" b="0"/>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Pr="00823CA4">
              <w:rPr>
                <w:rFonts w:ascii="ＭＳ Ｐゴシック" w:eastAsia="ＭＳ Ｐゴシック" w:hAnsi="ＭＳ Ｐゴシック" w:cs="ＭＳ Ｐゴシック" w:hint="eastAsia"/>
                <w:color w:val="000000"/>
                <w:kern w:val="0"/>
                <w:sz w:val="22"/>
              </w:rPr>
              <w:t>③次回の抽選で当選したら嬉しいものは次のうちどれでしょうか。</w:t>
            </w:r>
          </w:p>
        </w:tc>
        <w:tc>
          <w:tcPr>
            <w:tcW w:w="6576" w:type="dxa"/>
            <w:gridSpan w:val="6"/>
            <w:vMerge/>
            <w:tcBorders>
              <w:top w:val="nil"/>
              <w:left w:val="nil"/>
              <w:bottom w:val="nil"/>
              <w:right w:val="nil"/>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0"/>
                <w:szCs w:val="20"/>
              </w:rPr>
            </w:pPr>
            <w:r w:rsidRPr="00823CA4">
              <w:rPr>
                <w:rFonts w:ascii="ＭＳ Ｐゴシック" w:eastAsia="ＭＳ Ｐゴシック" w:hAnsi="ＭＳ Ｐゴシック" w:cs="ＭＳ Ｐゴシック" w:hint="eastAsia"/>
                <w:color w:val="000000"/>
                <w:kern w:val="0"/>
                <w:sz w:val="20"/>
                <w:szCs w:val="20"/>
              </w:rPr>
              <w:t>QUOカード</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495</w:t>
            </w: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6576" w:type="dxa"/>
            <w:gridSpan w:val="6"/>
            <w:vMerge/>
            <w:tcBorders>
              <w:top w:val="nil"/>
              <w:left w:val="nil"/>
              <w:bottom w:val="nil"/>
              <w:right w:val="nil"/>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0"/>
                <w:szCs w:val="20"/>
              </w:rPr>
            </w:pPr>
            <w:r w:rsidRPr="00823CA4">
              <w:rPr>
                <w:rFonts w:ascii="ＭＳ Ｐゴシック" w:eastAsia="ＭＳ Ｐゴシック" w:hAnsi="ＭＳ Ｐゴシック" w:cs="ＭＳ Ｐゴシック" w:hint="eastAsia"/>
                <w:color w:val="000000"/>
                <w:kern w:val="0"/>
                <w:sz w:val="20"/>
                <w:szCs w:val="20"/>
              </w:rPr>
              <w:t>図書カード</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139</w:t>
            </w: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6576" w:type="dxa"/>
            <w:gridSpan w:val="6"/>
            <w:vMerge/>
            <w:tcBorders>
              <w:top w:val="nil"/>
              <w:left w:val="nil"/>
              <w:bottom w:val="nil"/>
              <w:right w:val="nil"/>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0"/>
                <w:szCs w:val="20"/>
              </w:rPr>
            </w:pPr>
            <w:r w:rsidRPr="00823CA4">
              <w:rPr>
                <w:rFonts w:ascii="ＭＳ Ｐゴシック" w:eastAsia="ＭＳ Ｐゴシック" w:hAnsi="ＭＳ Ｐゴシック" w:cs="ＭＳ Ｐゴシック" w:hint="eastAsia"/>
                <w:color w:val="000000"/>
                <w:kern w:val="0"/>
                <w:sz w:val="20"/>
                <w:szCs w:val="20"/>
              </w:rPr>
              <w:t>ギフトカード</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194</w:t>
            </w: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6576" w:type="dxa"/>
            <w:gridSpan w:val="6"/>
            <w:vMerge/>
            <w:tcBorders>
              <w:top w:val="nil"/>
              <w:left w:val="nil"/>
              <w:bottom w:val="nil"/>
              <w:right w:val="nil"/>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0"/>
                <w:szCs w:val="20"/>
              </w:rPr>
            </w:pPr>
            <w:r w:rsidRPr="00823CA4">
              <w:rPr>
                <w:rFonts w:ascii="ＭＳ Ｐゴシック" w:eastAsia="ＭＳ Ｐゴシック" w:hAnsi="ＭＳ Ｐゴシック" w:cs="ＭＳ Ｐゴシック" w:hint="eastAsia"/>
                <w:color w:val="000000"/>
                <w:kern w:val="0"/>
                <w:sz w:val="20"/>
                <w:szCs w:val="20"/>
              </w:rPr>
              <w:t>グルメカード</w:t>
            </w:r>
          </w:p>
        </w:tc>
        <w:tc>
          <w:tcPr>
            <w:tcW w:w="732" w:type="dxa"/>
            <w:tcBorders>
              <w:top w:val="nil"/>
              <w:left w:val="nil"/>
              <w:bottom w:val="single" w:sz="4" w:space="0" w:color="auto"/>
              <w:right w:val="single" w:sz="4" w:space="0" w:color="auto"/>
            </w:tcBorders>
            <w:shd w:val="clear" w:color="auto" w:fill="auto"/>
            <w:noWrap/>
            <w:vAlign w:val="center"/>
            <w:hideMark/>
          </w:tcPr>
          <w:p w:rsidR="00823CA4" w:rsidRPr="00823CA4" w:rsidRDefault="00823CA4" w:rsidP="00823CA4">
            <w:pPr>
              <w:widowControl/>
              <w:jc w:val="righ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60</w:t>
            </w: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6576" w:type="dxa"/>
            <w:gridSpan w:val="6"/>
            <w:vMerge/>
            <w:tcBorders>
              <w:top w:val="nil"/>
              <w:left w:val="nil"/>
              <w:bottom w:val="nil"/>
              <w:right w:val="nil"/>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0"/>
                <w:szCs w:val="20"/>
              </w:rPr>
            </w:pPr>
            <w:r w:rsidRPr="00823CA4">
              <w:rPr>
                <w:rFonts w:ascii="ＭＳ Ｐゴシック" w:eastAsia="ＭＳ Ｐゴシック" w:hAnsi="ＭＳ Ｐゴシック" w:cs="ＭＳ Ｐゴシック" w:hint="eastAsia"/>
                <w:color w:val="000000"/>
                <w:kern w:val="0"/>
                <w:sz w:val="20"/>
                <w:szCs w:val="20"/>
              </w:rPr>
              <w:t>その他</w:t>
            </w: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6576" w:type="dxa"/>
            <w:gridSpan w:val="6"/>
            <w:vMerge/>
            <w:tcBorders>
              <w:top w:val="nil"/>
              <w:left w:val="nil"/>
              <w:bottom w:val="nil"/>
              <w:right w:val="nil"/>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6203" w:type="dxa"/>
            <w:gridSpan w:val="5"/>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・旅行券　　・商品券　　・金券　　・季節のフルーツ盛り合わせ　</w:t>
            </w:r>
          </w:p>
        </w:tc>
        <w:tc>
          <w:tcPr>
            <w:tcW w:w="6576" w:type="dxa"/>
            <w:gridSpan w:val="6"/>
            <w:vMerge/>
            <w:tcBorders>
              <w:top w:val="nil"/>
              <w:left w:val="nil"/>
              <w:bottom w:val="nil"/>
              <w:right w:val="nil"/>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6203" w:type="dxa"/>
            <w:gridSpan w:val="5"/>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・楽天カード　　・Amazonカード　　・アップル　　・カタログギフト</w:t>
            </w:r>
          </w:p>
        </w:tc>
        <w:tc>
          <w:tcPr>
            <w:tcW w:w="6576" w:type="dxa"/>
            <w:gridSpan w:val="6"/>
            <w:vMerge/>
            <w:tcBorders>
              <w:top w:val="nil"/>
              <w:left w:val="nil"/>
              <w:bottom w:val="nil"/>
              <w:right w:val="nil"/>
            </w:tcBorders>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8395" w:type="dxa"/>
            <w:gridSpan w:val="7"/>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w:t>
            </w:r>
            <w:proofErr w:type="spellStart"/>
            <w:r w:rsidRPr="00823CA4">
              <w:rPr>
                <w:rFonts w:ascii="ＭＳ Ｐゴシック" w:eastAsia="ＭＳ Ｐゴシック" w:hAnsi="ＭＳ Ｐゴシック" w:cs="ＭＳ Ｐゴシック" w:hint="eastAsia"/>
                <w:color w:val="000000"/>
                <w:kern w:val="0"/>
                <w:sz w:val="22"/>
              </w:rPr>
              <w:t>google</w:t>
            </w:r>
            <w:proofErr w:type="spellEnd"/>
            <w:r w:rsidRPr="00823CA4">
              <w:rPr>
                <w:rFonts w:ascii="ＭＳ Ｐゴシック" w:eastAsia="ＭＳ Ｐゴシック" w:hAnsi="ＭＳ Ｐゴシック" w:cs="ＭＳ Ｐゴシック" w:hint="eastAsia"/>
                <w:color w:val="000000"/>
                <w:kern w:val="0"/>
                <w:sz w:val="22"/>
              </w:rPr>
              <w:t>カード　　・家電　　・現金　　・直接生活に役立つものがほしい</w:t>
            </w: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2243"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732"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248"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⑤ご意見・ご要望がございましたらお聴かせください。</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・いつもお世話になっております。これからも末長くお願い致します。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・常に色々な情報を教えていただきたいです。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・パソコンないためHPを見ることができない。</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・これからも色々と相談にのっていただくことがあると思いますので、宜しくお願いいたします。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・アンケートは引き続きつづけて下さい。</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・定年後の皆さんの生活ぶりが知りたい。日程やスケジュール、趣味や毎日の暮らしぶり。</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・案内の数を増やしてほしい。</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・年に何回発行されるか大変な事はわかっています。できれば、サポートセンターを利用された方の話や、レポートの</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　報告もあったらいかがでしょうか。　御苦労様です。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・いつも定期的に暮らしに役立つ情報を得ることができありがとうございます。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・60歳以上の雇用のあり方、働き方。</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・営業の方や、アンケート等に好感がもてます。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・役にたつサポートをしていきたいですより―</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・エンディングノートに書く、自分の遺品の整理の際、まかせる業者のリストなど紹介してほしいです。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・リスクが少なくてできる資産運用、やりくりを知りたいです。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lastRenderedPageBreak/>
              <w:t>・子連れで行けるイベントを開催してほしい。</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・良い情報をお届け下さい。楽しみにしています。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・全国の温泉の情報やホテルのバイキングについての情報など教えていただけるとうれしいです。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・暮らしサポートセンターの皆さんの活動やご活躍をもっと周知できるようなアイディアが求められます。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・抽選で30名様は少なすぎる。当たる人がいるのかなあ。</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・暮らす事が仕事におわれて息詰まります。本来、家族や友人と楽しんだり、自分の生活を豊かにする事が生きる事だ</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　と思いますが、実際、仕事が生活の中心です。まちがっていると思います。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・何か協力できる事があれば協力したいです。暮らしサポートセンター頑張って下さい。</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　レクイベント（TDLなどのツアー）補助など</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・よりそい、ユニオン系を充実すると良い。</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・メジャーではない所へ安く行く旅行プランがあれば。</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・従来の皆がやっていない事をやって欲しい。</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・保険年金等、多く加入するとポイントによって等、ギフトカードでも送付してほしい。（労金参考）</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・いつも暮らしに役立つ情報、ありがとうございます。住所が変更になりました。これからも役立つ情報をお願いします。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・いろいろな相談ができるのはありがたいし、心強いです。何かあった時はよろしくおねがいします。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・安心して暮らせるネットワークの拡大を広めていっていただければと思います。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・いつもアンケート楽しみにしています。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・入会したばかりで、まだまだサポートセンターのことがわからなくて・・・</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・会員になったばかりなので、何もわかりません。これからも色々とお教え下さい。よろしくお願いします。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・年金セミナー良かったです。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・わかりやすい情報（暮らしに役立つ）を提供して下さい。</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・今、空き家のことで困っています。何か良い方法はないでしょうかね。</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・色々なイベントを増やして欲しい。</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・もっとお得な情報を多く知らせて欲しい。</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・時々送られてくる情報を楽しみにしています。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・高齢者が安心して生活が出来る介護保険施設に関する情報提供を望みます。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・内容はとても素晴らしいと思っていますがなかなか利用する機会がなくて残念ですが、いざという時には助かると</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　思っています。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・今のところ、すぐに何かセンターを利用することはないが、いつでも相談できる体制はこのまま継続して欲しい。</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・仕事、生活においてどんなサポート、サービスがあるのかあらゆる形で発信してほしい。</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・情報をありがとうございます。これからも楽しみにしています。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・相続について知りたい。</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・インターネットバンキングの契約の方はインターネットをよく利用されていると思いますので、アンケートもwebでできる</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　と回答しやすくなるのではないでしょうか。</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・働く人のためにいろいろなサービスをお願いします。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・法律相談を利用させていただきました。弁護士会の会長をされている先生で、とても丁寧に話しを聞いていただけまし</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　た。ありがとうございます。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・保険、年金の学習会を開いてほしいです。1ヶ月に1回程度、地域ごとに！　料金もなるべく安くお願いします。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・いろいろ案内を頂いて勉強になります。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・各種相談窓口の案内情報がありがたいです。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・HPを改めて拝見し、今更ながらサポートセンターの概要を知りました。もっと身近な部分での割引等が会員としての</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　メリットとしてあると良いかなと思いました。（温泉とか）</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lastRenderedPageBreak/>
              <w:t>・この通知が、だぶって送られてくるので1通だけにしてもらいたい。</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・暮らしサポートセンター会員数10万人突破おめでとうございます！！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・HPの様な小冊子 保存版があれば便利。（年寄りには大きな文字）</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・これからもはたらく人の為によりより良いサポートをお願いします。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・いつも私たち勤労者のことを考えていただいた上でのセミナーやイベントを企画して頂き有難うございます。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　チャンスがあれば参加してみたいと思います。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・楽しいイベントがあれば知りたいです。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・いつも豊富な情報を提供して下さり、大変ありがたいです。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・共済の関係などいつも大変お世話になっております。今後も暮らしの安心サポートとしてご利用させていただきたいと</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　思っております。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・幅広く暮らしに役立つ情報を提供くださりありがとうございます。これからもよろしくお願いします。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・まだ利用した事はないですが、今度注目していきたいです。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・先日、上田で開催される個人型確定拠出年金の講座の連絡をいただきましたが開催日まで期間がなく、職場の休日</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　がとれず残念でした。今後も東信地区での勉強会があれば参加したく早めにお知らせ下さると有難く思います。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・勤労者の方々や退職された方々の生活リズムや生活スタイルも多様化が進んでいると思います。相談受付も、時間</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　の延長や、土日の受付を増やすなども検討されてはいかがでしょうか。</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・正直な所、暮らしサポートセンターの会員になっているという自覚がありませんでしたが、HPを見て、これからはどんど</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　ん活用させて頂こうと思いました。</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・無料法律相談の利用方法など詳しく教えて下さい。</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・生活にお得な情報を今後もよろしくお願いします。住宅ローン、教育ローンのやりくり等。</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・初めて利用しました。また、まとまったお金が出来たら利用したいです。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・働いていない主婦、夫が働いていない主婦でも利用することが、出来る事をCMなどでも言ってもらえると良いですね。</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・今回のハガキがきっかけで、初めてHPを見ました。いろいろなサービスを知る事ができ、良かったです。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・同封のチラシ見ました。とてもわかりやすかったです。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・再就職支援についてのサポート実施。</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・近くの会場でシニアの為のセミナーが有ればうれしいです。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・アンケートをたまにしてくれると情報がわかって良い。アンケートの結果を知らせてくれるので参考になる。</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・引き続き、様々な情報提供をお願い致します。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・貯蓄をして老後にそなえたい！！金利が少しでも多い所に預けたい！！</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・暮らしに役立つ様々な活動がたくさんありありがたいです。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・若い人が結婚したい、子育てしたいという社会になると良いなと思っています。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・これからもよろしくお願いします。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・将来に向けて少子高齢化が増々進むと予測されていますが60歳の私もとてもこの先が気になる事ばかりです。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　情報発信に貴センターの活躍を期待しています。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・グローバル経済というものの考え方は、結局は国を滅ぼすことになりはしないかと、このごろ心配しています。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　江戸末期の庶民の生活は明日の暮らしの心配もなく、いかに暮らしを楽しむを考えて毎日を過ごしていました。</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　景気などに左右されずに毎日を暮らせる事がどんなに人間本来の生き方ができるかを示していたのです。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・パソコンがないため、HPがみれません。</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・困った事があったらすぐ連絡しますので宜しくお願いします。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・暮らしに有益な情報いつもありがとうございます。これからもよろしくお願いします。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・はじめてHPみました。ハガキが来たことが良い機会でした。</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・HP充実していてよいと思います！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lastRenderedPageBreak/>
              <w:t>・「ヒント」がHPにて書いてありますがHPできません。書類の中にヒントがあればうれしいです。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・新しく会員になりました。これから、よろしくお願いします。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・今後も、このようなアンケートでプレゼントが貰えるかも？！な企画があったら嬉しいです。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・定期的に情報を送ってほしい（ネット等でも）</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・サポートセンターあまりよく知らず、いろいろな情報はありがたいです。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・初めてHPみましたがとても参考になりました。</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・サポートセンターの活動内容をより知ってもらえるイベント等を期待します。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・現在の状況が、サービス内容の「どなたでも・・・」に相当するのか「会員専用」の会員になっているのかが不明です。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　相談事項もある事はあります。ご教授下さい。</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・これからも県内の特異なイベントや情報を提供いただきたいと思います。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・家計見直しの診断フォーム（HP）を使ってみました。今後の生活設計の参考にしたいです。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・夏のアンケートで奨学金が申込めると知り助かりました。店舗に問い合わせてみます。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・あまり知らない保険のことなど、ためになる冊子　ありがとうございます。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・これからも地域の人が安心できるサポートをお願いします。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・高齢化に向けた対応のアドバイスが知りたい。</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・特別ありませんがいざという時、頼りになる事を願います。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・無料のセミナーなどあれば参加したいです。　イベント情報なども知りたいです。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・いつもお世話になり、ありがとうございます！！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・HP拝見しました。会員特典等知らないこともあり、勉強になりました。ありがとうございます。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・いつもありがとうございます。先日会報に入って来たお笑いライブに申込み観覧して来ました。とても良い情報でしたし、</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　席も前の良い席が取れました。長野県で開催される情報をまた頂けたら嬉しいです。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・また色々なセミナーにも参加してみたいと思います。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・簡単にできるお料理レシピ、運動 等が知りたいです。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・法律相談会などの広報をもう少し増やしてもらいたい。又、年金問題はこれから大変になりそうで心配です。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　情報もお願いしたい。</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・一度は何らかのセミナーに参加したいと思っております。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・働き方や、職業選択、資格取得 についての案内やセミナーの開催があったらいいなと思います。是非お願いします。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・自分は会員（暮らしサポートセンターの）になっているのでしょうか？良く分かりません。忘れてしまいました。</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　会員番号とかあるのかな？</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・男の人でも離婚したら、女だけに有利ではなく、両方が納得いく制度が欲しい。</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・年金生活者に対するサポートも考えて！</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・生活のサポートとして読ませていただいています。これからも情報をもらえると助かります。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・事業内容がよくわかりません。HPは積極的に見ません。</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・可能ならば1ヶ月に1回程度　情報案内等をしてほしいです。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・いつも良い情報をお知らせくださって嬉しいです。家に居て情報を得ることができるので大変便利です。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・いつも様々な役立つ情報をありがとうございます。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・アンケート結果があって、わかりやすかったです。いろいろな活動があることが知ることができたと思います。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・県内のキャンプ地の特集をお願いします。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・応援しています。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・情報をたえず流して欲しい。</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・サポートをどうかよろしくお願いします。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・3ヶ月に1回位で発行して下さい。まってます。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lastRenderedPageBreak/>
              <w:t>・今までのように労働者をはじめ、会員に有利なサービスを継続して下さい。</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・アンケートの結果 お知らせ よかったです。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・いろいろな情報をこれからも伝えて下さい。</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・メルマガなどで情報がもらえると良いです。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・今の世情をいつも考え思っています。人の心が 皆様があったかいことでありますようにと。</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・メルマガなどで情報発信すると良いのでは。</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・税務相談が気軽にできるイベント等を案内して欲しい。</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・暮らしサポートセンターについて、まだどんなことをしてくれるのか十分知識がありません。</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　子ども連れで行けるようなイベントなどあったらうれしいです！！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・労働組合がない職場なので入会させていただき、知識もさることながら安心もいただけてとても感謝しています。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　ありがとうございます！！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・暮らしについて日頃から不安に感じている事などを少しでも解決してくれるのではないかと思うので、またゆっくり</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　HP等みてみたいと思います。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・アウトドア関連（登山、ゴルフ、カメラ、キャンプ、料理etc)の集まりや教室etcやって欲しい。</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・まだ内容が良く理解できていないのでHPなど見てみたいと思った。</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・こんにちは！暮らしは癒しが1番ですね！！こういう送って下さった所に、いい言葉書いてくれると嬉しいなー。</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　（いい哲学のことばとか）　お仕事お疲れ様です。幸せがたくさんおきますように。</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・上田でも是非資産運用のセミナーをやって下さい。</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・配偶者、兄弟がいない場合の相続相談したい。</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・ひとり親で大学2年生と小学校1年の二人を扶養しています。ローンを申し込みましたが通りませんでした。</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　両親は他界し、親類も少なく不安です。仕方ありませんが助けて頂ける制度がほしいと心から思います。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・子どもの進学についての学資ローンなどについて知りたい。</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・子どもが高校生になります。学資について勉強中です。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・毎回、ろうきん、全労済のチラシのみ入っており、暮らしサポートセンターさんが何をやってらっしゃるのか知りたい。</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・アンケートをする様になってから暮らしサポートセンターさんを知りました。もっとマスコミを使ってPRしたり、</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　ろうきんの会員の主人も、ろうきん奨学会はしりませんでした。各会社へのPRもお願いしたいです。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・セミナーなどは、内容によっては“託児付き”のサービスがあると子育て中の方でも参加しやすいです。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・最近、いかに頭を使って賢く生きようか考えています。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・日々寒くなり今冬の雪の量が気になります。過ごしやすい冬でありますようにと祈ります。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・有効な農地、山林活用法についての情報。</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・ちょっとした県内の史跡などの紹介 あったらうれしいですね。</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・引っ越してきたばかりで、ろうきん様の利用は初めてですが、このサポート体制は大変良いと思っております。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　色々とお世話になります。よろしくお願い致します。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・子どもも貯金通帳をもっているので、子どもへも子ども用アンケート（クイズなど）＆プレゼント抽選のはがきを</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 xml:space="preserve">　送ってほしいです。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・HPの“家計見直し診断”たいへん役に立ちました。ありがとうございます。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・HP上のバナーにある家計見直し【診断フォーム】をクリックしたら、ページがみつかりませんでした！</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・法律とまではいかない相談の充実が図られるとよいと思います。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・サービスが充実しているのでとてもうれしいです。有難く思います。</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・暮らしサポートセンターって？　思いました。こんな状況だと　暮らしサポートニュース発行も！！</w:t>
            </w:r>
          </w:p>
        </w:tc>
      </w:tr>
      <w:tr w:rsidR="00823CA4" w:rsidRPr="00823CA4" w:rsidTr="00823CA4">
        <w:trPr>
          <w:trHeight w:val="270"/>
        </w:trPr>
        <w:tc>
          <w:tcPr>
            <w:tcW w:w="12779" w:type="dxa"/>
            <w:gridSpan w:val="11"/>
            <w:tcBorders>
              <w:top w:val="nil"/>
              <w:left w:val="nil"/>
              <w:bottom w:val="nil"/>
              <w:right w:val="nil"/>
            </w:tcBorders>
            <w:shd w:val="clear" w:color="auto" w:fill="auto"/>
            <w:noWrap/>
            <w:vAlign w:val="center"/>
            <w:hideMark/>
          </w:tcPr>
          <w:p w:rsidR="00823CA4" w:rsidRPr="00823CA4" w:rsidRDefault="00823CA4" w:rsidP="00823CA4">
            <w:pPr>
              <w:widowControl/>
              <w:jc w:val="left"/>
              <w:rPr>
                <w:rFonts w:ascii="ＭＳ Ｐゴシック" w:eastAsia="ＭＳ Ｐゴシック" w:hAnsi="ＭＳ Ｐゴシック" w:cs="ＭＳ Ｐゴシック"/>
                <w:color w:val="000000"/>
                <w:kern w:val="0"/>
                <w:sz w:val="22"/>
              </w:rPr>
            </w:pPr>
            <w:r w:rsidRPr="00823CA4">
              <w:rPr>
                <w:rFonts w:ascii="ＭＳ Ｐゴシック" w:eastAsia="ＭＳ Ｐゴシック" w:hAnsi="ＭＳ Ｐゴシック" w:cs="ＭＳ Ｐゴシック" w:hint="eastAsia"/>
                <w:color w:val="000000"/>
                <w:kern w:val="0"/>
                <w:sz w:val="22"/>
              </w:rPr>
              <w:t>・知らない事が多いと思いました。店内でもっとお知らせしてほしいです。</w:t>
            </w:r>
          </w:p>
        </w:tc>
      </w:tr>
    </w:tbl>
    <w:p w:rsidR="003349CD" w:rsidRPr="00823CA4" w:rsidRDefault="003349CD"/>
    <w:sectPr w:rsidR="003349CD" w:rsidRPr="00823CA4" w:rsidSect="00823CA4">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3CA4"/>
    <w:rsid w:val="003349CD"/>
    <w:rsid w:val="00823CA4"/>
    <w:rsid w:val="00F74F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9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160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530cx\Desktop\&#65297;&#65302;&#24180;&#20908;&#12450;&#12531;&#12465;&#12540;&#12488;&#9733;&#9733;&#973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530cx\Desktop\&#65297;&#65302;&#24180;&#20908;&#12450;&#12531;&#12465;&#12540;&#12488;&#9733;&#9733;&#973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530cx\Desktop\&#65297;&#65302;&#24180;&#20908;&#12450;&#12531;&#12465;&#12540;&#12488;&#9733;&#9733;&#973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plotArea>
      <c:layout/>
      <c:pieChart>
        <c:varyColors val="1"/>
        <c:ser>
          <c:idx val="0"/>
          <c:order val="0"/>
          <c:dLbls>
            <c:dLbl>
              <c:idx val="1"/>
              <c:layout>
                <c:manualLayout>
                  <c:x val="-3.9010771595454172E-2"/>
                  <c:y val="-0.27658162729658792"/>
                </c:manualLayout>
              </c:layout>
              <c:spPr/>
              <c:txPr>
                <a:bodyPr/>
                <a:lstStyle/>
                <a:p>
                  <a:pPr>
                    <a:defRPr/>
                  </a:pPr>
                  <a:endParaRPr lang="ja-JP"/>
                </a:p>
              </c:txPr>
              <c:dLblPos val="bestFit"/>
              <c:showCatName val="1"/>
              <c:showPercent val="1"/>
            </c:dLbl>
            <c:showCatName val="1"/>
            <c:showPercent val="1"/>
            <c:showLeaderLines val="1"/>
          </c:dLbls>
          <c:cat>
            <c:strRef>
              <c:f>Sheet1!$A$1:$A$3</c:f>
              <c:strCache>
                <c:ptCount val="3"/>
                <c:pt idx="0">
                  <c:v>1万1千人</c:v>
                </c:pt>
                <c:pt idx="1">
                  <c:v>10万人突破</c:v>
                </c:pt>
                <c:pt idx="2">
                  <c:v>100万人まであと少し</c:v>
                </c:pt>
              </c:strCache>
            </c:strRef>
          </c:cat>
          <c:val>
            <c:numRef>
              <c:f>Sheet1!$B$1:$B$3</c:f>
              <c:numCache>
                <c:formatCode>General</c:formatCode>
                <c:ptCount val="3"/>
                <c:pt idx="0">
                  <c:v>46</c:v>
                </c:pt>
                <c:pt idx="1">
                  <c:v>718</c:v>
                </c:pt>
                <c:pt idx="2">
                  <c:v>118</c:v>
                </c:pt>
              </c:numCache>
            </c:numRef>
          </c:val>
        </c:ser>
        <c:dLbls>
          <c:showCatName val="1"/>
          <c:showPercent val="1"/>
        </c:dLbls>
        <c:firstSliceAng val="0"/>
      </c:pieChart>
      <c:spPr>
        <a:noFill/>
        <a:ln w="25400">
          <a:noFill/>
        </a:ln>
      </c:spPr>
    </c:plotArea>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chart>
    <c:plotArea>
      <c:layout>
        <c:manualLayout>
          <c:layoutTarget val="inner"/>
          <c:xMode val="edge"/>
          <c:yMode val="edge"/>
          <c:x val="3.163725224002175E-2"/>
          <c:y val="4.1314541772343574E-2"/>
          <c:w val="0.88158928409810844"/>
          <c:h val="0.70371233486012796"/>
        </c:manualLayout>
      </c:layout>
      <c:barChart>
        <c:barDir val="col"/>
        <c:grouping val="clustered"/>
        <c:ser>
          <c:idx val="0"/>
          <c:order val="0"/>
          <c:cat>
            <c:strRef>
              <c:f>HP用!$A$12:$A$40</c:f>
              <c:strCache>
                <c:ptCount val="29"/>
                <c:pt idx="0">
                  <c:v>旅行</c:v>
                </c:pt>
                <c:pt idx="1">
                  <c:v>健康</c:v>
                </c:pt>
                <c:pt idx="2">
                  <c:v>温泉</c:v>
                </c:pt>
                <c:pt idx="3">
                  <c:v>料理</c:v>
                </c:pt>
                <c:pt idx="4">
                  <c:v>スポーツ</c:v>
                </c:pt>
                <c:pt idx="5">
                  <c:v>音楽</c:v>
                </c:pt>
                <c:pt idx="6">
                  <c:v>資産運用</c:v>
                </c:pt>
                <c:pt idx="7">
                  <c:v>ダイエット</c:v>
                </c:pt>
                <c:pt idx="8">
                  <c:v>美容</c:v>
                </c:pt>
                <c:pt idx="9">
                  <c:v>子育て</c:v>
                </c:pt>
                <c:pt idx="10">
                  <c:v>ガーデニング</c:v>
                </c:pt>
                <c:pt idx="11">
                  <c:v>おしゃれ</c:v>
                </c:pt>
                <c:pt idx="12">
                  <c:v>睡眠</c:v>
                </c:pt>
                <c:pt idx="13">
                  <c:v>収納</c:v>
                </c:pt>
                <c:pt idx="14">
                  <c:v>住宅</c:v>
                </c:pt>
                <c:pt idx="15">
                  <c:v>掃除</c:v>
                </c:pt>
                <c:pt idx="16">
                  <c:v>認知症予防</c:v>
                </c:pt>
                <c:pt idx="17">
                  <c:v>歴史</c:v>
                </c:pt>
                <c:pt idx="18">
                  <c:v>保険</c:v>
                </c:pt>
                <c:pt idx="19">
                  <c:v>介護</c:v>
                </c:pt>
                <c:pt idx="20">
                  <c:v>ヨガ</c:v>
                </c:pt>
                <c:pt idx="21">
                  <c:v>トレッキング</c:v>
                </c:pt>
                <c:pt idx="22">
                  <c:v>美術</c:v>
                </c:pt>
                <c:pt idx="23">
                  <c:v>語学</c:v>
                </c:pt>
                <c:pt idx="24">
                  <c:v>地域おこし</c:v>
                </c:pt>
                <c:pt idx="25">
                  <c:v>天体</c:v>
                </c:pt>
                <c:pt idx="26">
                  <c:v>環境</c:v>
                </c:pt>
                <c:pt idx="27">
                  <c:v>ボランティア</c:v>
                </c:pt>
                <c:pt idx="28">
                  <c:v>エネルギー</c:v>
                </c:pt>
              </c:strCache>
            </c:strRef>
          </c:cat>
          <c:val>
            <c:numRef>
              <c:f>HP用!$B$12:$B$40</c:f>
              <c:numCache>
                <c:formatCode>General</c:formatCode>
                <c:ptCount val="29"/>
                <c:pt idx="0">
                  <c:v>417</c:v>
                </c:pt>
                <c:pt idx="1">
                  <c:v>377</c:v>
                </c:pt>
                <c:pt idx="2">
                  <c:v>327</c:v>
                </c:pt>
                <c:pt idx="3">
                  <c:v>253</c:v>
                </c:pt>
                <c:pt idx="4">
                  <c:v>233</c:v>
                </c:pt>
                <c:pt idx="5">
                  <c:v>194</c:v>
                </c:pt>
                <c:pt idx="6">
                  <c:v>187</c:v>
                </c:pt>
                <c:pt idx="7">
                  <c:v>175</c:v>
                </c:pt>
                <c:pt idx="8">
                  <c:v>172</c:v>
                </c:pt>
                <c:pt idx="9">
                  <c:v>165</c:v>
                </c:pt>
                <c:pt idx="10">
                  <c:v>152</c:v>
                </c:pt>
                <c:pt idx="11">
                  <c:v>130</c:v>
                </c:pt>
                <c:pt idx="12">
                  <c:v>125</c:v>
                </c:pt>
                <c:pt idx="13">
                  <c:v>123</c:v>
                </c:pt>
                <c:pt idx="14">
                  <c:v>117</c:v>
                </c:pt>
                <c:pt idx="15">
                  <c:v>106</c:v>
                </c:pt>
                <c:pt idx="16">
                  <c:v>92</c:v>
                </c:pt>
                <c:pt idx="17">
                  <c:v>85</c:v>
                </c:pt>
                <c:pt idx="18">
                  <c:v>82</c:v>
                </c:pt>
                <c:pt idx="19">
                  <c:v>81</c:v>
                </c:pt>
                <c:pt idx="20">
                  <c:v>65</c:v>
                </c:pt>
                <c:pt idx="21">
                  <c:v>63</c:v>
                </c:pt>
                <c:pt idx="22">
                  <c:v>57</c:v>
                </c:pt>
                <c:pt idx="23">
                  <c:v>50</c:v>
                </c:pt>
                <c:pt idx="24">
                  <c:v>45</c:v>
                </c:pt>
                <c:pt idx="25">
                  <c:v>45</c:v>
                </c:pt>
                <c:pt idx="26">
                  <c:v>44</c:v>
                </c:pt>
                <c:pt idx="27">
                  <c:v>32</c:v>
                </c:pt>
                <c:pt idx="28">
                  <c:v>28</c:v>
                </c:pt>
              </c:numCache>
            </c:numRef>
          </c:val>
        </c:ser>
        <c:dLbls>
          <c:showVal val="1"/>
        </c:dLbls>
        <c:overlap val="-25"/>
        <c:axId val="82060416"/>
        <c:axId val="113907968"/>
      </c:barChart>
      <c:catAx>
        <c:axId val="82060416"/>
        <c:scaling>
          <c:orientation val="minMax"/>
        </c:scaling>
        <c:axPos val="b"/>
        <c:numFmt formatCode="General" sourceLinked="1"/>
        <c:majorTickMark val="none"/>
        <c:tickLblPos val="nextTo"/>
        <c:txPr>
          <a:bodyPr rot="0" vert="eaVert"/>
          <a:lstStyle/>
          <a:p>
            <a:pPr>
              <a:defRPr/>
            </a:pPr>
            <a:endParaRPr lang="ja-JP"/>
          </a:p>
        </c:txPr>
        <c:crossAx val="113907968"/>
        <c:crosses val="autoZero"/>
        <c:auto val="1"/>
        <c:lblAlgn val="ctr"/>
        <c:lblOffset val="100"/>
      </c:catAx>
      <c:valAx>
        <c:axId val="113907968"/>
        <c:scaling>
          <c:orientation val="minMax"/>
        </c:scaling>
        <c:delete val="1"/>
        <c:axPos val="l"/>
        <c:numFmt formatCode="General" sourceLinked="1"/>
        <c:tickLblPos val="none"/>
        <c:crossAx val="82060416"/>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ja-JP"/>
  <c:chart>
    <c:plotArea>
      <c:layout>
        <c:manualLayout>
          <c:layoutTarget val="inner"/>
          <c:xMode val="edge"/>
          <c:yMode val="edge"/>
          <c:x val="0.26097379538787663"/>
          <c:y val="0.20285079749646695"/>
          <c:w val="0.49944306426937313"/>
          <c:h val="0.75624172484512364"/>
        </c:manualLayout>
      </c:layout>
      <c:pieChart>
        <c:varyColors val="1"/>
        <c:ser>
          <c:idx val="0"/>
          <c:order val="0"/>
          <c:dLbls>
            <c:dLbl>
              <c:idx val="1"/>
              <c:layout>
                <c:manualLayout>
                  <c:x val="-0.11164811845327846"/>
                  <c:y val="-4.3579303055184863E-2"/>
                </c:manualLayout>
              </c:layout>
              <c:spPr/>
              <c:txPr>
                <a:bodyPr/>
                <a:lstStyle/>
                <a:p>
                  <a:pPr>
                    <a:defRPr/>
                  </a:pPr>
                  <a:endParaRPr lang="ja-JP"/>
                </a:p>
              </c:txPr>
              <c:dLblPos val="bestFit"/>
              <c:showCatName val="1"/>
              <c:showPercent val="1"/>
            </c:dLbl>
            <c:dLbl>
              <c:idx val="3"/>
              <c:layout>
                <c:manualLayout>
                  <c:x val="7.3637333794814117E-2"/>
                  <c:y val="6.7406300821706844E-2"/>
                </c:manualLayout>
              </c:layout>
              <c:spPr/>
              <c:txPr>
                <a:bodyPr/>
                <a:lstStyle/>
                <a:p>
                  <a:pPr>
                    <a:defRPr/>
                  </a:pPr>
                  <a:endParaRPr lang="ja-JP"/>
                </a:p>
              </c:txPr>
              <c:dLblPos val="bestFit"/>
              <c:showCatName val="1"/>
              <c:showPercent val="1"/>
            </c:dLbl>
            <c:showCatName val="1"/>
            <c:showPercent val="1"/>
            <c:showLeaderLines val="1"/>
          </c:dLbls>
          <c:cat>
            <c:strRef>
              <c:f>HP用!$A$58:$A$61</c:f>
              <c:strCache>
                <c:ptCount val="4"/>
                <c:pt idx="0">
                  <c:v>QUOカード</c:v>
                </c:pt>
                <c:pt idx="1">
                  <c:v>図書カード</c:v>
                </c:pt>
                <c:pt idx="2">
                  <c:v>ギフトカード</c:v>
                </c:pt>
                <c:pt idx="3">
                  <c:v>グルメカード</c:v>
                </c:pt>
              </c:strCache>
            </c:strRef>
          </c:cat>
          <c:val>
            <c:numRef>
              <c:f>HP用!$B$58:$B$61</c:f>
              <c:numCache>
                <c:formatCode>General</c:formatCode>
                <c:ptCount val="4"/>
                <c:pt idx="0">
                  <c:v>495</c:v>
                </c:pt>
                <c:pt idx="1">
                  <c:v>139</c:v>
                </c:pt>
                <c:pt idx="2">
                  <c:v>194</c:v>
                </c:pt>
                <c:pt idx="3">
                  <c:v>60</c:v>
                </c:pt>
              </c:numCache>
            </c:numRef>
          </c:val>
        </c:ser>
        <c:dLbls>
          <c:showCatName val="1"/>
          <c:showPercent val="1"/>
        </c:dLbls>
        <c:firstSliceAng val="0"/>
      </c:pieChart>
      <c:spPr>
        <a:noFill/>
        <a:ln w="25400">
          <a:noFill/>
        </a:ln>
      </c:spPr>
    </c:plotArea>
    <c:plotVisOnly val="1"/>
    <c:dispBlanksAs val="zero"/>
  </c:chart>
  <c:spPr>
    <a:ln>
      <a:noFill/>
    </a:ln>
  </c:spPr>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1210</Words>
  <Characters>6900</Characters>
  <Application>Microsoft Office Word</Application>
  <DocSecurity>0</DocSecurity>
  <Lines>57</Lines>
  <Paragraphs>16</Paragraphs>
  <ScaleCrop>false</ScaleCrop>
  <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2017-02-10T07:54:00Z</dcterms:created>
  <dcterms:modified xsi:type="dcterms:W3CDTF">2017-02-10T08:03:00Z</dcterms:modified>
</cp:coreProperties>
</file>